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A8D" w:rsidRPr="000A727D" w:rsidRDefault="00327A8D" w:rsidP="00327A8D">
      <w:pPr>
        <w:ind w:left="-426"/>
        <w:jc w:val="center"/>
        <w:rPr>
          <w:rFonts w:ascii="Arial" w:hAnsi="Arial" w:cs="Arial"/>
          <w:b/>
          <w:sz w:val="22"/>
          <w:szCs w:val="22"/>
        </w:rPr>
      </w:pPr>
      <w:r w:rsidRPr="000A727D">
        <w:rPr>
          <w:rFonts w:ascii="Arial" w:hAnsi="Arial" w:cs="Arial"/>
          <w:b/>
          <w:sz w:val="22"/>
          <w:szCs w:val="22"/>
        </w:rPr>
        <w:t>ESPECIFICACIÓN PARTICULAR</w:t>
      </w:r>
    </w:p>
    <w:p w:rsidR="00327A8D" w:rsidRPr="000A727D" w:rsidRDefault="00327A8D" w:rsidP="00327A8D">
      <w:pPr>
        <w:tabs>
          <w:tab w:val="left" w:pos="360"/>
          <w:tab w:val="left" w:pos="1418"/>
        </w:tabs>
        <w:ind w:left="1418" w:right="334" w:hanging="1418"/>
        <w:jc w:val="both"/>
        <w:rPr>
          <w:rFonts w:ascii="Arial" w:hAnsi="Arial" w:cs="Arial"/>
          <w:b/>
          <w:sz w:val="22"/>
          <w:szCs w:val="22"/>
        </w:rPr>
      </w:pPr>
      <w:bookmarkStart w:id="0" w:name="_GoBack"/>
      <w:bookmarkEnd w:id="0"/>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6A5C9A" w:rsidRDefault="00843B26" w:rsidP="003770AF">
      <w:pPr>
        <w:tabs>
          <w:tab w:val="left" w:pos="360"/>
          <w:tab w:val="left" w:pos="1418"/>
        </w:tabs>
        <w:ind w:left="1418" w:right="334" w:hanging="1418"/>
        <w:jc w:val="both"/>
        <w:rPr>
          <w:rFonts w:ascii="Arial" w:hAnsi="Arial" w:cs="Arial"/>
          <w:b/>
          <w:sz w:val="22"/>
          <w:szCs w:val="22"/>
        </w:rPr>
      </w:pPr>
      <w:r>
        <w:rPr>
          <w:rFonts w:ascii="Arial" w:hAnsi="Arial" w:cs="Arial"/>
          <w:b/>
          <w:sz w:val="22"/>
          <w:szCs w:val="22"/>
        </w:rPr>
        <w:t>EP. 2</w:t>
      </w:r>
      <w:r w:rsidR="001909CD">
        <w:rPr>
          <w:rFonts w:ascii="Arial" w:hAnsi="Arial" w:cs="Arial"/>
          <w:b/>
          <w:sz w:val="22"/>
          <w:szCs w:val="22"/>
        </w:rPr>
        <w:t>3</w:t>
      </w:r>
      <w:r w:rsidR="003770AF">
        <w:rPr>
          <w:rFonts w:ascii="Arial" w:hAnsi="Arial" w:cs="Arial"/>
          <w:b/>
          <w:sz w:val="22"/>
          <w:szCs w:val="22"/>
        </w:rPr>
        <w:t>1</w:t>
      </w:r>
      <w:r w:rsidRPr="000A727D">
        <w:rPr>
          <w:rFonts w:ascii="Arial" w:hAnsi="Arial" w:cs="Arial"/>
          <w:b/>
          <w:sz w:val="22"/>
          <w:szCs w:val="22"/>
        </w:rPr>
        <w:t>.-</w:t>
      </w:r>
      <w:r w:rsidRPr="000A727D">
        <w:rPr>
          <w:rFonts w:ascii="Arial" w:hAnsi="Arial" w:cs="Arial"/>
          <w:b/>
          <w:sz w:val="22"/>
          <w:szCs w:val="22"/>
        </w:rPr>
        <w:tab/>
      </w:r>
      <w:r w:rsidR="003770AF">
        <w:rPr>
          <w:rFonts w:ascii="Arial" w:hAnsi="Arial" w:cs="Arial"/>
          <w:b/>
          <w:sz w:val="22"/>
          <w:szCs w:val="22"/>
        </w:rPr>
        <w:t>SUMINISTRO,</w:t>
      </w:r>
      <w:r w:rsidR="003770AF" w:rsidRPr="003770AF">
        <w:rPr>
          <w:rFonts w:ascii="Arial" w:hAnsi="Arial" w:cs="Arial"/>
          <w:b/>
          <w:sz w:val="22"/>
          <w:szCs w:val="22"/>
        </w:rPr>
        <w:t xml:space="preserve"> E INSTALACIÓN DE Y CONTROL DE INSTRUMENTACIÓN EN SUPERFICIE DE TÚNEL A BASE DE PIEZÓMETROS SIMPLES Y DOBLES</w:t>
      </w:r>
      <w:r w:rsidR="001909CD">
        <w:rPr>
          <w:rFonts w:ascii="Arial" w:hAnsi="Arial" w:cs="Arial"/>
          <w:b/>
          <w:sz w:val="22"/>
          <w:szCs w:val="22"/>
        </w:rPr>
        <w:t xml:space="preserve">, </w:t>
      </w:r>
      <w:r w:rsidR="0009480E">
        <w:rPr>
          <w:rFonts w:ascii="Arial" w:hAnsi="Arial" w:cs="Arial"/>
          <w:b/>
          <w:sz w:val="22"/>
          <w:szCs w:val="22"/>
        </w:rPr>
        <w:t>P.U.O.T.</w:t>
      </w:r>
    </w:p>
    <w:p w:rsidR="006A5C9A" w:rsidRDefault="006A5C9A" w:rsidP="00327A8D">
      <w:pPr>
        <w:tabs>
          <w:tab w:val="left" w:pos="360"/>
          <w:tab w:val="left" w:pos="1418"/>
        </w:tabs>
        <w:ind w:left="1418" w:right="334" w:hanging="1418"/>
        <w:jc w:val="both"/>
        <w:rPr>
          <w:rFonts w:ascii="Arial" w:hAnsi="Arial" w:cs="Arial"/>
          <w:b/>
          <w:sz w:val="22"/>
          <w:szCs w:val="22"/>
        </w:rPr>
      </w:pPr>
    </w:p>
    <w:p w:rsidR="00973FA7" w:rsidRDefault="00973FA7"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620"/>
          <w:tab w:val="left" w:pos="2127"/>
        </w:tabs>
        <w:ind w:left="2127" w:right="334" w:hanging="2127"/>
        <w:jc w:val="both"/>
        <w:rPr>
          <w:rFonts w:ascii="Arial" w:hAnsi="Arial" w:cs="Arial"/>
          <w:sz w:val="22"/>
          <w:szCs w:val="22"/>
          <w:u w:val="single"/>
        </w:rPr>
      </w:pPr>
    </w:p>
    <w:p w:rsidR="00F02545" w:rsidRDefault="00F02545" w:rsidP="00327A8D">
      <w:pPr>
        <w:tabs>
          <w:tab w:val="left" w:pos="360"/>
          <w:tab w:val="left" w:pos="1620"/>
          <w:tab w:val="left" w:pos="2127"/>
        </w:tabs>
        <w:ind w:left="2127" w:right="334" w:hanging="2127"/>
        <w:jc w:val="both"/>
        <w:rPr>
          <w:rFonts w:ascii="Arial" w:hAnsi="Arial" w:cs="Arial"/>
          <w:sz w:val="22"/>
          <w:szCs w:val="22"/>
          <w:u w:val="single"/>
        </w:rPr>
      </w:pPr>
    </w:p>
    <w:p w:rsidR="003770AF" w:rsidRPr="003770AF" w:rsidRDefault="00327A8D" w:rsidP="00843B26">
      <w:pPr>
        <w:jc w:val="both"/>
        <w:rPr>
          <w:rFonts w:ascii="Arial" w:hAnsi="Arial" w:cs="Arial"/>
          <w:sz w:val="22"/>
          <w:szCs w:val="22"/>
        </w:rPr>
      </w:pPr>
      <w:r w:rsidRPr="000A727D">
        <w:rPr>
          <w:rFonts w:ascii="Arial" w:hAnsi="Arial" w:cs="Arial"/>
          <w:b/>
          <w:sz w:val="22"/>
          <w:szCs w:val="22"/>
        </w:rPr>
        <w:t xml:space="preserve">EJECUCIÓN.- </w:t>
      </w:r>
      <w:r w:rsidR="003770AF">
        <w:rPr>
          <w:rFonts w:ascii="Arial" w:hAnsi="Arial" w:cs="Arial"/>
          <w:sz w:val="22"/>
          <w:szCs w:val="22"/>
        </w:rPr>
        <w:t xml:space="preserve">La </w:t>
      </w:r>
      <w:r w:rsidR="003770AF" w:rsidRPr="003770AF">
        <w:rPr>
          <w:rFonts w:ascii="Arial" w:hAnsi="Arial" w:cs="Arial"/>
          <w:sz w:val="22"/>
          <w:szCs w:val="22"/>
        </w:rPr>
        <w:t>instalación y control de Instrumentación en superficie de túnel a base de piezómetros simples y dobles</w:t>
      </w:r>
      <w:r w:rsidR="003770AF">
        <w:rPr>
          <w:rFonts w:ascii="Arial" w:hAnsi="Arial" w:cs="Arial"/>
          <w:sz w:val="22"/>
          <w:szCs w:val="22"/>
        </w:rPr>
        <w:t xml:space="preserve"> se hará para c</w:t>
      </w:r>
      <w:r w:rsidR="003770AF" w:rsidRPr="003770AF">
        <w:rPr>
          <w:rFonts w:ascii="Arial" w:hAnsi="Arial" w:cs="Arial"/>
          <w:sz w:val="22"/>
          <w:szCs w:val="22"/>
        </w:rPr>
        <w:t xml:space="preserve">ontrolar durante el desarrollo de los trabajos los posibles asentamientos </w:t>
      </w:r>
      <w:proofErr w:type="spellStart"/>
      <w:r w:rsidR="003770AF" w:rsidRPr="003770AF">
        <w:rPr>
          <w:rFonts w:ascii="Arial" w:hAnsi="Arial" w:cs="Arial"/>
          <w:sz w:val="22"/>
          <w:szCs w:val="22"/>
        </w:rPr>
        <w:t>previovariaciones</w:t>
      </w:r>
      <w:proofErr w:type="spellEnd"/>
      <w:r w:rsidR="003770AF" w:rsidRPr="003770AF">
        <w:rPr>
          <w:rFonts w:ascii="Arial" w:hAnsi="Arial" w:cs="Arial"/>
          <w:sz w:val="22"/>
          <w:szCs w:val="22"/>
        </w:rPr>
        <w:t xml:space="preserve"> del nivel freático previo, durante y posterior a la</w:t>
      </w:r>
      <w:r w:rsidR="003770AF">
        <w:rPr>
          <w:rFonts w:ascii="Arial" w:hAnsi="Arial" w:cs="Arial"/>
          <w:sz w:val="22"/>
          <w:szCs w:val="22"/>
        </w:rPr>
        <w:t xml:space="preserve"> construcción del tren ligero. L</w:t>
      </w:r>
      <w:r w:rsidR="003770AF" w:rsidRPr="003770AF">
        <w:rPr>
          <w:rFonts w:ascii="Arial" w:hAnsi="Arial" w:cs="Arial"/>
          <w:sz w:val="22"/>
          <w:szCs w:val="22"/>
        </w:rPr>
        <w:t xml:space="preserve">a frecuencia de </w:t>
      </w:r>
      <w:r w:rsidR="003770AF">
        <w:rPr>
          <w:rFonts w:ascii="Arial" w:hAnsi="Arial" w:cs="Arial"/>
          <w:sz w:val="22"/>
          <w:szCs w:val="22"/>
        </w:rPr>
        <w:t xml:space="preserve">las </w:t>
      </w:r>
      <w:r w:rsidR="003770AF" w:rsidRPr="003770AF">
        <w:rPr>
          <w:rFonts w:ascii="Arial" w:hAnsi="Arial" w:cs="Arial"/>
          <w:sz w:val="22"/>
          <w:szCs w:val="22"/>
        </w:rPr>
        <w:t xml:space="preserve">mediciones </w:t>
      </w:r>
      <w:r w:rsidR="003770AF">
        <w:rPr>
          <w:rFonts w:ascii="Arial" w:hAnsi="Arial" w:cs="Arial"/>
          <w:sz w:val="22"/>
          <w:szCs w:val="22"/>
        </w:rPr>
        <w:t xml:space="preserve">serán las </w:t>
      </w:r>
      <w:r w:rsidR="003770AF" w:rsidRPr="003770AF">
        <w:rPr>
          <w:rFonts w:ascii="Arial" w:hAnsi="Arial" w:cs="Arial"/>
          <w:sz w:val="22"/>
          <w:szCs w:val="22"/>
        </w:rPr>
        <w:t>indicadas en el proyecto (una lectura inicial antes de empezar las obras; una lectura diaria cuando el frente de excavación se halle a 50 m por delante del punto de observación hasta que se halle a 50 metros por detrás; dos lecturas por semana cuando el frente de excavación se halle a más de 50 m por delante o por detrás del punto de observación y hasta la estabilización; una lectura mensual tras estabilización hasta el final de la obra del túnel) la generación de un reporte semanal, la redacción de reportes en caso de incidencias, la generación de un reporte a la finalización de los trabajos de auscultación, para su control con la siguiente frecuencia: Una lectura inicial antes de empezar las obras; Una lectura diaria cuando el frente de excavación se halle a 50 m por delante del punto de observación hasta que se halle a 50 metros por detrás; Dos lecturas por semana cuando el frente de excavación se halle a más de 50 m por delante o por detrás del punto de observación y hasta la estabilización; Una lectura mensual tras estabilización hasta el final de la obra del túnel. Para la g</w:t>
      </w:r>
      <w:r w:rsidR="003770AF">
        <w:rPr>
          <w:rFonts w:ascii="Arial" w:hAnsi="Arial" w:cs="Arial"/>
          <w:sz w:val="22"/>
          <w:szCs w:val="22"/>
        </w:rPr>
        <w:t>eneración de un reporte semanal</w:t>
      </w:r>
      <w:r w:rsidR="003770AF" w:rsidRPr="003770AF">
        <w:rPr>
          <w:rFonts w:ascii="Arial" w:hAnsi="Arial" w:cs="Arial"/>
          <w:sz w:val="22"/>
          <w:szCs w:val="22"/>
        </w:rPr>
        <w:t xml:space="preserve">, la interpretación de resultados por personal especializado, el control, registro y almacenamiento de </w:t>
      </w:r>
      <w:proofErr w:type="gramStart"/>
      <w:r w:rsidR="003770AF" w:rsidRPr="003770AF">
        <w:rPr>
          <w:rFonts w:ascii="Arial" w:hAnsi="Arial" w:cs="Arial"/>
          <w:sz w:val="22"/>
          <w:szCs w:val="22"/>
        </w:rPr>
        <w:t>datos ,</w:t>
      </w:r>
      <w:proofErr w:type="gramEnd"/>
      <w:r w:rsidR="003770AF" w:rsidRPr="003770AF">
        <w:rPr>
          <w:rFonts w:ascii="Arial" w:hAnsi="Arial" w:cs="Arial"/>
          <w:sz w:val="22"/>
          <w:szCs w:val="22"/>
        </w:rPr>
        <w:t xml:space="preserve"> la generación de reportes en tamaño carta y reportes en presentación como mínimo en tamañ</w:t>
      </w:r>
      <w:r w:rsidR="003770AF">
        <w:rPr>
          <w:rFonts w:ascii="Arial" w:hAnsi="Arial" w:cs="Arial"/>
          <w:sz w:val="22"/>
          <w:szCs w:val="22"/>
        </w:rPr>
        <w:t>o 90x120 cm. en forma semanal.</w:t>
      </w:r>
    </w:p>
    <w:p w:rsidR="003770AF" w:rsidRDefault="003770AF" w:rsidP="00843B26">
      <w:pPr>
        <w:jc w:val="both"/>
        <w:rPr>
          <w:rFonts w:ascii="Arial" w:hAnsi="Arial" w:cs="Arial"/>
          <w:b/>
          <w:sz w:val="22"/>
          <w:szCs w:val="22"/>
        </w:rPr>
      </w:pPr>
    </w:p>
    <w:p w:rsidR="00640513" w:rsidRDefault="00640513" w:rsidP="00327A8D">
      <w:pPr>
        <w:ind w:left="2127" w:right="334" w:hanging="2127"/>
        <w:jc w:val="both"/>
        <w:rPr>
          <w:rFonts w:ascii="Arial" w:hAnsi="Arial" w:cs="Arial"/>
          <w:b/>
          <w:sz w:val="22"/>
          <w:szCs w:val="22"/>
        </w:rPr>
      </w:pPr>
    </w:p>
    <w:p w:rsidR="005F0B16" w:rsidRPr="000A727D" w:rsidRDefault="005F0B16" w:rsidP="00327A8D">
      <w:pPr>
        <w:ind w:left="2127" w:right="334" w:hanging="2127"/>
        <w:jc w:val="both"/>
        <w:rPr>
          <w:rFonts w:ascii="Arial" w:hAnsi="Arial" w:cs="Arial"/>
          <w:b/>
          <w:sz w:val="22"/>
          <w:szCs w:val="22"/>
        </w:rPr>
      </w:pPr>
    </w:p>
    <w:p w:rsidR="00327A8D" w:rsidRDefault="00327A8D" w:rsidP="00327A8D">
      <w:pPr>
        <w:jc w:val="both"/>
        <w:rPr>
          <w:rFonts w:ascii="Arial" w:hAnsi="Arial" w:cs="Arial"/>
          <w:sz w:val="22"/>
          <w:szCs w:val="22"/>
        </w:rPr>
      </w:pPr>
      <w:r w:rsidRPr="000A727D">
        <w:rPr>
          <w:rFonts w:ascii="Arial" w:hAnsi="Arial" w:cs="Arial"/>
          <w:b/>
          <w:sz w:val="22"/>
          <w:szCs w:val="22"/>
        </w:rPr>
        <w:t xml:space="preserve">MEDICIÓN.- </w:t>
      </w:r>
      <w:r w:rsidR="00F67A4A">
        <w:rPr>
          <w:rFonts w:ascii="Arial" w:hAnsi="Arial" w:cs="Arial"/>
          <w:bCs/>
          <w:sz w:val="22"/>
          <w:szCs w:val="22"/>
        </w:rPr>
        <w:t>La medición de</w:t>
      </w:r>
      <w:r w:rsidR="00973FA7">
        <w:rPr>
          <w:rFonts w:ascii="Arial" w:hAnsi="Arial" w:cs="Arial"/>
          <w:bCs/>
          <w:sz w:val="22"/>
          <w:szCs w:val="22"/>
        </w:rPr>
        <w:t>l</w:t>
      </w:r>
      <w:r w:rsidR="00F67A4A">
        <w:rPr>
          <w:rFonts w:ascii="Arial" w:hAnsi="Arial" w:cs="Arial"/>
          <w:bCs/>
          <w:sz w:val="22"/>
          <w:szCs w:val="22"/>
        </w:rPr>
        <w:t xml:space="preserve"> </w:t>
      </w:r>
      <w:r w:rsidR="00973FA7" w:rsidRPr="00973FA7">
        <w:rPr>
          <w:rFonts w:ascii="Arial" w:hAnsi="Arial" w:cs="Arial"/>
          <w:sz w:val="22"/>
          <w:szCs w:val="22"/>
        </w:rPr>
        <w:t xml:space="preserve">control de Instrumentación en superficie de túnel a base de </w:t>
      </w:r>
      <w:r w:rsidR="003770AF">
        <w:rPr>
          <w:rFonts w:ascii="Arial" w:hAnsi="Arial" w:cs="Arial"/>
          <w:sz w:val="22"/>
          <w:szCs w:val="22"/>
        </w:rPr>
        <w:t>piezómetros</w:t>
      </w:r>
      <w:r w:rsidRPr="000A727D">
        <w:rPr>
          <w:rFonts w:ascii="Arial" w:hAnsi="Arial" w:cs="Arial"/>
          <w:sz w:val="22"/>
          <w:szCs w:val="22"/>
        </w:rPr>
        <w:t xml:space="preserve">, </w:t>
      </w:r>
      <w:r w:rsidRPr="000A727D">
        <w:rPr>
          <w:rFonts w:ascii="Arial" w:hAnsi="Arial" w:cs="Arial"/>
          <w:bCs/>
          <w:sz w:val="22"/>
          <w:szCs w:val="22"/>
        </w:rPr>
        <w:t xml:space="preserve">se hará tomando como unidad </w:t>
      </w:r>
      <w:r w:rsidR="00DE44CB">
        <w:rPr>
          <w:rFonts w:ascii="Arial" w:hAnsi="Arial" w:cs="Arial"/>
          <w:sz w:val="22"/>
          <w:szCs w:val="22"/>
        </w:rPr>
        <w:t xml:space="preserve">la </w:t>
      </w:r>
      <w:r w:rsidR="00843B26">
        <w:rPr>
          <w:rFonts w:ascii="Arial" w:hAnsi="Arial" w:cs="Arial"/>
          <w:sz w:val="22"/>
          <w:szCs w:val="22"/>
        </w:rPr>
        <w:t xml:space="preserve">pieza </w:t>
      </w:r>
      <w:r w:rsidRPr="000A727D">
        <w:rPr>
          <w:rFonts w:ascii="Arial" w:hAnsi="Arial" w:cs="Arial"/>
          <w:sz w:val="22"/>
          <w:szCs w:val="22"/>
        </w:rPr>
        <w:t>(</w:t>
      </w:r>
      <w:proofErr w:type="spellStart"/>
      <w:r w:rsidR="00843B26">
        <w:rPr>
          <w:rFonts w:ascii="Arial" w:hAnsi="Arial" w:cs="Arial"/>
          <w:sz w:val="22"/>
          <w:szCs w:val="22"/>
        </w:rPr>
        <w:t>Pza</w:t>
      </w:r>
      <w:proofErr w:type="spellEnd"/>
      <w:r w:rsidRPr="000A727D">
        <w:rPr>
          <w:rFonts w:ascii="Arial" w:hAnsi="Arial" w:cs="Arial"/>
          <w:sz w:val="22"/>
          <w:szCs w:val="22"/>
        </w:rPr>
        <w:t>).</w:t>
      </w:r>
    </w:p>
    <w:p w:rsidR="006A5C9A" w:rsidRDefault="006A5C9A" w:rsidP="00327A8D">
      <w:pPr>
        <w:ind w:left="2127" w:right="334" w:hanging="2127"/>
        <w:jc w:val="both"/>
        <w:rPr>
          <w:rFonts w:ascii="Arial" w:hAnsi="Arial" w:cs="Arial"/>
          <w:b/>
          <w:sz w:val="22"/>
          <w:szCs w:val="22"/>
        </w:rPr>
      </w:pPr>
    </w:p>
    <w:p w:rsidR="003770AF" w:rsidRPr="000A727D" w:rsidRDefault="003770AF" w:rsidP="00327A8D">
      <w:pPr>
        <w:ind w:left="2127" w:right="334" w:hanging="2127"/>
        <w:jc w:val="both"/>
        <w:rPr>
          <w:rFonts w:ascii="Arial" w:hAnsi="Arial" w:cs="Arial"/>
          <w:b/>
          <w:sz w:val="22"/>
          <w:szCs w:val="22"/>
        </w:rPr>
      </w:pPr>
    </w:p>
    <w:p w:rsidR="00327A8D" w:rsidRPr="000A727D" w:rsidRDefault="00327A8D" w:rsidP="00327A8D">
      <w:pPr>
        <w:ind w:left="2127" w:right="334" w:hanging="2127"/>
        <w:jc w:val="both"/>
        <w:rPr>
          <w:rFonts w:ascii="Arial" w:hAnsi="Arial" w:cs="Arial"/>
          <w:b/>
          <w:sz w:val="22"/>
          <w:szCs w:val="22"/>
        </w:rPr>
      </w:pPr>
    </w:p>
    <w:p w:rsidR="007D6189" w:rsidRPr="000A727D" w:rsidRDefault="007D6189" w:rsidP="00327A8D">
      <w:pPr>
        <w:ind w:left="2127" w:right="334" w:hanging="2127"/>
        <w:jc w:val="both"/>
        <w:rPr>
          <w:rFonts w:ascii="Arial" w:hAnsi="Arial" w:cs="Arial"/>
          <w:b/>
          <w:sz w:val="22"/>
          <w:szCs w:val="22"/>
        </w:rPr>
      </w:pPr>
    </w:p>
    <w:p w:rsidR="001E2582" w:rsidRPr="000A727D" w:rsidRDefault="00327A8D" w:rsidP="001E2582">
      <w:pPr>
        <w:jc w:val="both"/>
        <w:rPr>
          <w:rFonts w:ascii="Arial" w:hAnsi="Arial" w:cs="Arial"/>
          <w:sz w:val="22"/>
          <w:szCs w:val="22"/>
        </w:rPr>
      </w:pPr>
      <w:r w:rsidRPr="000A727D">
        <w:rPr>
          <w:rFonts w:ascii="Arial" w:hAnsi="Arial" w:cs="Arial"/>
          <w:b/>
          <w:sz w:val="22"/>
          <w:szCs w:val="22"/>
        </w:rPr>
        <w:t xml:space="preserve">BASE DE PAGO.- </w:t>
      </w:r>
      <w:r w:rsidR="00CF12D3" w:rsidRPr="000A727D">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sidR="00CD3E08" w:rsidRPr="000A727D">
        <w:rPr>
          <w:rFonts w:ascii="Arial" w:hAnsi="Arial" w:cs="Arial"/>
          <w:sz w:val="22"/>
          <w:szCs w:val="22"/>
        </w:rPr>
        <w:t xml:space="preserve">. </w:t>
      </w:r>
      <w:r w:rsidRPr="000A727D">
        <w:rPr>
          <w:rFonts w:ascii="Arial" w:hAnsi="Arial" w:cs="Arial"/>
          <w:sz w:val="22"/>
          <w:szCs w:val="22"/>
        </w:rPr>
        <w:t>El precio unitario incluye:</w:t>
      </w:r>
      <w:r w:rsidR="00843B26">
        <w:rPr>
          <w:rFonts w:ascii="Arial" w:hAnsi="Arial" w:cs="Arial"/>
          <w:sz w:val="22"/>
          <w:szCs w:val="22"/>
        </w:rPr>
        <w:t xml:space="preserve"> </w:t>
      </w:r>
      <w:r w:rsidR="003770AF" w:rsidRPr="003770AF">
        <w:rPr>
          <w:rFonts w:ascii="Arial" w:hAnsi="Arial" w:cs="Arial"/>
          <w:sz w:val="22"/>
          <w:szCs w:val="22"/>
        </w:rPr>
        <w:t xml:space="preserve">los equipos necesarios para las mediciones, los piezómetros, la mano de obra para su instalación y control </w:t>
      </w:r>
      <w:r w:rsidR="001E2582" w:rsidRPr="000A727D">
        <w:rPr>
          <w:rFonts w:ascii="Arial" w:hAnsi="Arial" w:cs="Arial"/>
          <w:sz w:val="22"/>
          <w:szCs w:val="22"/>
        </w:rPr>
        <w:t>para su correcta ejecución por unidad de obra terminada (P.U.O.T).</w:t>
      </w:r>
    </w:p>
    <w:sectPr w:rsidR="001E2582" w:rsidRPr="000A727D" w:rsidSect="00C707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4CC1549B"/>
    <w:multiLevelType w:val="hybridMultilevel"/>
    <w:tmpl w:val="3A54292A"/>
    <w:lvl w:ilvl="0" w:tplc="9DE4B87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9">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95923F9"/>
    <w:multiLevelType w:val="hybridMultilevel"/>
    <w:tmpl w:val="89D67054"/>
    <w:lvl w:ilvl="0" w:tplc="080A000B">
      <w:start w:val="1"/>
      <w:numFmt w:val="bullet"/>
      <w:lvlText w:val=""/>
      <w:lvlJc w:val="left"/>
      <w:pPr>
        <w:ind w:left="1993" w:hanging="360"/>
      </w:pPr>
      <w:rPr>
        <w:rFonts w:ascii="Wingdings" w:hAnsi="Wingdings" w:hint="default"/>
      </w:rPr>
    </w:lvl>
    <w:lvl w:ilvl="1" w:tplc="080A0003" w:tentative="1">
      <w:start w:val="1"/>
      <w:numFmt w:val="bullet"/>
      <w:lvlText w:val="o"/>
      <w:lvlJc w:val="left"/>
      <w:pPr>
        <w:ind w:left="2713" w:hanging="360"/>
      </w:pPr>
      <w:rPr>
        <w:rFonts w:ascii="Courier New" w:hAnsi="Courier New" w:cs="Courier New" w:hint="default"/>
      </w:rPr>
    </w:lvl>
    <w:lvl w:ilvl="2" w:tplc="080A0005" w:tentative="1">
      <w:start w:val="1"/>
      <w:numFmt w:val="bullet"/>
      <w:lvlText w:val=""/>
      <w:lvlJc w:val="left"/>
      <w:pPr>
        <w:ind w:left="3433" w:hanging="360"/>
      </w:pPr>
      <w:rPr>
        <w:rFonts w:ascii="Wingdings" w:hAnsi="Wingdings" w:hint="default"/>
      </w:rPr>
    </w:lvl>
    <w:lvl w:ilvl="3" w:tplc="080A0001" w:tentative="1">
      <w:start w:val="1"/>
      <w:numFmt w:val="bullet"/>
      <w:lvlText w:val=""/>
      <w:lvlJc w:val="left"/>
      <w:pPr>
        <w:ind w:left="4153" w:hanging="360"/>
      </w:pPr>
      <w:rPr>
        <w:rFonts w:ascii="Symbol" w:hAnsi="Symbol" w:hint="default"/>
      </w:rPr>
    </w:lvl>
    <w:lvl w:ilvl="4" w:tplc="080A0003" w:tentative="1">
      <w:start w:val="1"/>
      <w:numFmt w:val="bullet"/>
      <w:lvlText w:val="o"/>
      <w:lvlJc w:val="left"/>
      <w:pPr>
        <w:ind w:left="4873" w:hanging="360"/>
      </w:pPr>
      <w:rPr>
        <w:rFonts w:ascii="Courier New" w:hAnsi="Courier New" w:cs="Courier New" w:hint="default"/>
      </w:rPr>
    </w:lvl>
    <w:lvl w:ilvl="5" w:tplc="080A0005" w:tentative="1">
      <w:start w:val="1"/>
      <w:numFmt w:val="bullet"/>
      <w:lvlText w:val=""/>
      <w:lvlJc w:val="left"/>
      <w:pPr>
        <w:ind w:left="5593" w:hanging="360"/>
      </w:pPr>
      <w:rPr>
        <w:rFonts w:ascii="Wingdings" w:hAnsi="Wingdings" w:hint="default"/>
      </w:rPr>
    </w:lvl>
    <w:lvl w:ilvl="6" w:tplc="080A0001" w:tentative="1">
      <w:start w:val="1"/>
      <w:numFmt w:val="bullet"/>
      <w:lvlText w:val=""/>
      <w:lvlJc w:val="left"/>
      <w:pPr>
        <w:ind w:left="6313" w:hanging="360"/>
      </w:pPr>
      <w:rPr>
        <w:rFonts w:ascii="Symbol" w:hAnsi="Symbol" w:hint="default"/>
      </w:rPr>
    </w:lvl>
    <w:lvl w:ilvl="7" w:tplc="080A0003" w:tentative="1">
      <w:start w:val="1"/>
      <w:numFmt w:val="bullet"/>
      <w:lvlText w:val="o"/>
      <w:lvlJc w:val="left"/>
      <w:pPr>
        <w:ind w:left="7033" w:hanging="360"/>
      </w:pPr>
      <w:rPr>
        <w:rFonts w:ascii="Courier New" w:hAnsi="Courier New" w:cs="Courier New" w:hint="default"/>
      </w:rPr>
    </w:lvl>
    <w:lvl w:ilvl="8" w:tplc="080A0005" w:tentative="1">
      <w:start w:val="1"/>
      <w:numFmt w:val="bullet"/>
      <w:lvlText w:val=""/>
      <w:lvlJc w:val="left"/>
      <w:pPr>
        <w:ind w:left="7753" w:hanging="360"/>
      </w:pPr>
      <w:rPr>
        <w:rFonts w:ascii="Wingdings" w:hAnsi="Wingdings" w:hint="default"/>
      </w:rPr>
    </w:lvl>
  </w:abstractNum>
  <w:abstractNum w:abstractNumId="11">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0"/>
  </w:num>
  <w:num w:numId="5">
    <w:abstractNumId w:val="11"/>
  </w:num>
  <w:num w:numId="6">
    <w:abstractNumId w:val="6"/>
  </w:num>
  <w:num w:numId="7">
    <w:abstractNumId w:val="9"/>
  </w:num>
  <w:num w:numId="8">
    <w:abstractNumId w:val="2"/>
  </w:num>
  <w:num w:numId="9">
    <w:abstractNumId w:val="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1515B"/>
    <w:rsid w:val="00072F9F"/>
    <w:rsid w:val="0009480E"/>
    <w:rsid w:val="000A17A2"/>
    <w:rsid w:val="000A727D"/>
    <w:rsid w:val="000F19CA"/>
    <w:rsid w:val="000F2F5B"/>
    <w:rsid w:val="0010548E"/>
    <w:rsid w:val="001076F3"/>
    <w:rsid w:val="00111D02"/>
    <w:rsid w:val="00124A46"/>
    <w:rsid w:val="00133B9C"/>
    <w:rsid w:val="00165BFF"/>
    <w:rsid w:val="00170E1A"/>
    <w:rsid w:val="0017282E"/>
    <w:rsid w:val="00177B5D"/>
    <w:rsid w:val="001862B0"/>
    <w:rsid w:val="001909CD"/>
    <w:rsid w:val="0019260D"/>
    <w:rsid w:val="001934F6"/>
    <w:rsid w:val="001959D6"/>
    <w:rsid w:val="001A0E2A"/>
    <w:rsid w:val="001A6E2A"/>
    <w:rsid w:val="001D047B"/>
    <w:rsid w:val="001E2582"/>
    <w:rsid w:val="001E6CEA"/>
    <w:rsid w:val="00211D31"/>
    <w:rsid w:val="002208BB"/>
    <w:rsid w:val="0023155F"/>
    <w:rsid w:val="002463FF"/>
    <w:rsid w:val="00246AA2"/>
    <w:rsid w:val="00250B8F"/>
    <w:rsid w:val="00252512"/>
    <w:rsid w:val="0025362F"/>
    <w:rsid w:val="00264C51"/>
    <w:rsid w:val="00285E03"/>
    <w:rsid w:val="002936A4"/>
    <w:rsid w:val="002938C2"/>
    <w:rsid w:val="002A3895"/>
    <w:rsid w:val="002E48BC"/>
    <w:rsid w:val="003167DC"/>
    <w:rsid w:val="00327A8D"/>
    <w:rsid w:val="003343E2"/>
    <w:rsid w:val="00357516"/>
    <w:rsid w:val="003770AF"/>
    <w:rsid w:val="00386B5C"/>
    <w:rsid w:val="003B122D"/>
    <w:rsid w:val="003B1573"/>
    <w:rsid w:val="003C3EB3"/>
    <w:rsid w:val="00471543"/>
    <w:rsid w:val="00485B89"/>
    <w:rsid w:val="004A1638"/>
    <w:rsid w:val="004B31B7"/>
    <w:rsid w:val="004C17BB"/>
    <w:rsid w:val="004C3664"/>
    <w:rsid w:val="0050139A"/>
    <w:rsid w:val="00525C0A"/>
    <w:rsid w:val="00542B5D"/>
    <w:rsid w:val="00545294"/>
    <w:rsid w:val="00567749"/>
    <w:rsid w:val="00571165"/>
    <w:rsid w:val="00576B39"/>
    <w:rsid w:val="00597D16"/>
    <w:rsid w:val="005A3696"/>
    <w:rsid w:val="005D1CB7"/>
    <w:rsid w:val="005E16A0"/>
    <w:rsid w:val="005F0B16"/>
    <w:rsid w:val="006009E0"/>
    <w:rsid w:val="006039E5"/>
    <w:rsid w:val="00607A3A"/>
    <w:rsid w:val="00613350"/>
    <w:rsid w:val="006154FB"/>
    <w:rsid w:val="006341F8"/>
    <w:rsid w:val="00640513"/>
    <w:rsid w:val="0066069D"/>
    <w:rsid w:val="006A5C9A"/>
    <w:rsid w:val="006C7983"/>
    <w:rsid w:val="006E3D26"/>
    <w:rsid w:val="006E774E"/>
    <w:rsid w:val="007058BC"/>
    <w:rsid w:val="00763DE9"/>
    <w:rsid w:val="00794B4E"/>
    <w:rsid w:val="007C397E"/>
    <w:rsid w:val="007C4AA8"/>
    <w:rsid w:val="007C67F8"/>
    <w:rsid w:val="007D11D6"/>
    <w:rsid w:val="007D2168"/>
    <w:rsid w:val="007D6189"/>
    <w:rsid w:val="00823409"/>
    <w:rsid w:val="00843B26"/>
    <w:rsid w:val="00893288"/>
    <w:rsid w:val="008A71CC"/>
    <w:rsid w:val="008B652B"/>
    <w:rsid w:val="008E5994"/>
    <w:rsid w:val="00910C94"/>
    <w:rsid w:val="00915474"/>
    <w:rsid w:val="00943CE2"/>
    <w:rsid w:val="00954E2C"/>
    <w:rsid w:val="00973FA7"/>
    <w:rsid w:val="009842DA"/>
    <w:rsid w:val="009A03BF"/>
    <w:rsid w:val="009C213B"/>
    <w:rsid w:val="00A13052"/>
    <w:rsid w:val="00A13D8B"/>
    <w:rsid w:val="00A8013C"/>
    <w:rsid w:val="00A858C9"/>
    <w:rsid w:val="00AC34C7"/>
    <w:rsid w:val="00AD56E1"/>
    <w:rsid w:val="00AE00F8"/>
    <w:rsid w:val="00B01626"/>
    <w:rsid w:val="00B462D4"/>
    <w:rsid w:val="00B517B2"/>
    <w:rsid w:val="00B57B0A"/>
    <w:rsid w:val="00B72174"/>
    <w:rsid w:val="00BA0F2C"/>
    <w:rsid w:val="00BA715A"/>
    <w:rsid w:val="00BD05FD"/>
    <w:rsid w:val="00BF3463"/>
    <w:rsid w:val="00C22AA7"/>
    <w:rsid w:val="00C26619"/>
    <w:rsid w:val="00C27EE2"/>
    <w:rsid w:val="00C66189"/>
    <w:rsid w:val="00C70767"/>
    <w:rsid w:val="00C92190"/>
    <w:rsid w:val="00CA2FB5"/>
    <w:rsid w:val="00CA676B"/>
    <w:rsid w:val="00CB0C29"/>
    <w:rsid w:val="00CC36D6"/>
    <w:rsid w:val="00CD3E08"/>
    <w:rsid w:val="00CF12D3"/>
    <w:rsid w:val="00CF5991"/>
    <w:rsid w:val="00D01801"/>
    <w:rsid w:val="00D10863"/>
    <w:rsid w:val="00D1515B"/>
    <w:rsid w:val="00D15BAD"/>
    <w:rsid w:val="00D37E88"/>
    <w:rsid w:val="00D42A0F"/>
    <w:rsid w:val="00D520C4"/>
    <w:rsid w:val="00D75C7B"/>
    <w:rsid w:val="00D92137"/>
    <w:rsid w:val="00DB0930"/>
    <w:rsid w:val="00DB4E2C"/>
    <w:rsid w:val="00DB52AC"/>
    <w:rsid w:val="00DC243D"/>
    <w:rsid w:val="00DE25B7"/>
    <w:rsid w:val="00DE44CB"/>
    <w:rsid w:val="00DE4F01"/>
    <w:rsid w:val="00DF131F"/>
    <w:rsid w:val="00DF206F"/>
    <w:rsid w:val="00E00C5F"/>
    <w:rsid w:val="00E117B6"/>
    <w:rsid w:val="00E258AA"/>
    <w:rsid w:val="00E51FE7"/>
    <w:rsid w:val="00E56F0A"/>
    <w:rsid w:val="00E957FB"/>
    <w:rsid w:val="00EA1C85"/>
    <w:rsid w:val="00ED2821"/>
    <w:rsid w:val="00EE3CCA"/>
    <w:rsid w:val="00EE55F0"/>
    <w:rsid w:val="00EF5509"/>
    <w:rsid w:val="00F02545"/>
    <w:rsid w:val="00F0469F"/>
    <w:rsid w:val="00F06990"/>
    <w:rsid w:val="00F07E22"/>
    <w:rsid w:val="00F13F6F"/>
    <w:rsid w:val="00F47296"/>
    <w:rsid w:val="00F672A1"/>
    <w:rsid w:val="00F67A4A"/>
    <w:rsid w:val="00F83DF3"/>
    <w:rsid w:val="00F8681D"/>
    <w:rsid w:val="00F96A50"/>
    <w:rsid w:val="00FB5B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5B"/>
    <w:rPr>
      <w:rFonts w:ascii="Times New Roman" w:eastAsia="Times New Roman" w:hAnsi="Times New Roman"/>
      <w:lang w:eastAsia="es-ES"/>
    </w:rPr>
  </w:style>
  <w:style w:type="paragraph" w:styleId="Ttulo1">
    <w:name w:val="heading 1"/>
    <w:basedOn w:val="Normal"/>
    <w:next w:val="Normal"/>
    <w:link w:val="Ttulo1Car"/>
    <w:qFormat/>
    <w:rsid w:val="00177B5D"/>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177B5D"/>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177B5D"/>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77B5D"/>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77B5D"/>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177B5D"/>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177B5D"/>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77B5D"/>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177B5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4">
    <w:name w:val="Estilo4"/>
    <w:basedOn w:val="Normal"/>
    <w:link w:val="Estilo4Car"/>
    <w:autoRedefine/>
    <w:qFormat/>
    <w:rsid w:val="00EE55F0"/>
    <w:pPr>
      <w:keepNext/>
      <w:spacing w:before="360" w:after="240" w:line="360" w:lineRule="auto"/>
      <w:jc w:val="both"/>
      <w:outlineLvl w:val="1"/>
    </w:pPr>
    <w:rPr>
      <w:b/>
      <w:bCs/>
      <w:i/>
      <w:iCs/>
      <w:caps/>
      <w:kern w:val="28"/>
      <w:sz w:val="24"/>
      <w:u w:val="double"/>
    </w:rPr>
  </w:style>
  <w:style w:type="character" w:customStyle="1" w:styleId="Estilo4Car">
    <w:name w:val="Estilo4 Car"/>
    <w:basedOn w:val="Fuentedeprrafopredeter"/>
    <w:link w:val="Estilo4"/>
    <w:rsid w:val="00EE55F0"/>
    <w:rPr>
      <w:rFonts w:ascii="Arial" w:eastAsia="Times New Roman" w:hAnsi="Arial" w:cs="Times New Roman"/>
      <w:b/>
      <w:bCs/>
      <w:i/>
      <w:iCs/>
      <w:caps/>
      <w:kern w:val="28"/>
      <w:sz w:val="24"/>
      <w:u w:val="double"/>
      <w:lang w:eastAsia="es-ES"/>
    </w:rPr>
  </w:style>
  <w:style w:type="paragraph" w:styleId="Textoindependiente">
    <w:name w:val="Body Text"/>
    <w:basedOn w:val="Normal"/>
    <w:link w:val="TextoindependienteCar"/>
    <w:rsid w:val="00D1515B"/>
    <w:rPr>
      <w:rFonts w:ascii="Arial" w:hAnsi="Arial"/>
      <w:sz w:val="24"/>
      <w:lang w:val="en-US"/>
    </w:rPr>
  </w:style>
  <w:style w:type="character" w:customStyle="1" w:styleId="TextoindependienteCar">
    <w:name w:val="Texto independiente Car"/>
    <w:basedOn w:val="Fuentedeprrafopredeter"/>
    <w:link w:val="Textoindependiente"/>
    <w:rsid w:val="00D1515B"/>
    <w:rPr>
      <w:rFonts w:eastAsia="Times New Roman"/>
      <w:sz w:val="24"/>
      <w:lang w:val="en-US" w:eastAsia="es-ES"/>
    </w:rPr>
  </w:style>
  <w:style w:type="paragraph" w:styleId="Prrafodelista">
    <w:name w:val="List Paragraph"/>
    <w:basedOn w:val="Normal"/>
    <w:uiPriority w:val="34"/>
    <w:qFormat/>
    <w:rsid w:val="00D1515B"/>
    <w:pPr>
      <w:ind w:left="708"/>
    </w:pPr>
  </w:style>
  <w:style w:type="character" w:customStyle="1" w:styleId="Ttulo1Car">
    <w:name w:val="Título 1 Car"/>
    <w:basedOn w:val="Fuentedeprrafopredeter"/>
    <w:link w:val="Ttulo1"/>
    <w:rsid w:val="00177B5D"/>
    <w:rPr>
      <w:rFonts w:eastAsia="Times New Roman"/>
      <w:b/>
      <w:color w:val="000000"/>
      <w:sz w:val="24"/>
      <w:lang w:val="es-MX" w:eastAsia="es-ES"/>
    </w:rPr>
  </w:style>
  <w:style w:type="character" w:customStyle="1" w:styleId="Ttulo2Car">
    <w:name w:val="Título 2 Car"/>
    <w:basedOn w:val="Fuentedeprrafopredeter"/>
    <w:link w:val="Ttulo2"/>
    <w:rsid w:val="00177B5D"/>
    <w:rPr>
      <w:rFonts w:eastAsia="Times New Roman"/>
      <w:b/>
      <w:sz w:val="24"/>
      <w:u w:val="single"/>
      <w:lang w:val="es-MX" w:eastAsia="es-ES"/>
    </w:rPr>
  </w:style>
  <w:style w:type="character" w:customStyle="1" w:styleId="Ttulo3Car">
    <w:name w:val="Título 3 Car"/>
    <w:basedOn w:val="Fuentedeprrafopredeter"/>
    <w:link w:val="Ttulo3"/>
    <w:rsid w:val="00177B5D"/>
    <w:rPr>
      <w:rFonts w:eastAsia="Times New Roman"/>
      <w:b/>
      <w:color w:val="000000"/>
      <w:sz w:val="24"/>
      <w:lang w:val="en-US" w:eastAsia="es-ES"/>
    </w:rPr>
  </w:style>
  <w:style w:type="character" w:customStyle="1" w:styleId="Ttulo4Car">
    <w:name w:val="Título 4 Car"/>
    <w:basedOn w:val="Fuentedeprrafopredeter"/>
    <w:link w:val="Ttulo4"/>
    <w:rsid w:val="00177B5D"/>
    <w:rPr>
      <w:rFonts w:eastAsia="Times New Roman"/>
      <w:color w:val="000000"/>
      <w:sz w:val="24"/>
      <w:lang w:val="es-ES_tradnl" w:eastAsia="es-ES"/>
    </w:rPr>
  </w:style>
  <w:style w:type="character" w:customStyle="1" w:styleId="Ttulo5Car">
    <w:name w:val="Título 5 Car"/>
    <w:basedOn w:val="Fuentedeprrafopredeter"/>
    <w:link w:val="Ttulo5"/>
    <w:rsid w:val="00177B5D"/>
    <w:rPr>
      <w:rFonts w:eastAsia="Times New Roman"/>
      <w:b/>
      <w:bCs/>
      <w:color w:val="000000"/>
      <w:sz w:val="24"/>
      <w:lang w:val="es-MX" w:eastAsia="es-ES"/>
    </w:rPr>
  </w:style>
  <w:style w:type="character" w:customStyle="1" w:styleId="Ttulo6Car">
    <w:name w:val="Título 6 Car"/>
    <w:basedOn w:val="Fuentedeprrafopredeter"/>
    <w:link w:val="Ttulo6"/>
    <w:rsid w:val="00177B5D"/>
    <w:rPr>
      <w:rFonts w:eastAsia="Times New Roman"/>
      <w:b/>
      <w:color w:val="000000"/>
      <w:sz w:val="24"/>
      <w:lang w:val="es-MX" w:eastAsia="es-ES"/>
    </w:rPr>
  </w:style>
  <w:style w:type="character" w:customStyle="1" w:styleId="Ttulo7Car">
    <w:name w:val="Título 7 Car"/>
    <w:basedOn w:val="Fuentedeprrafopredeter"/>
    <w:link w:val="Ttulo7"/>
    <w:rsid w:val="00177B5D"/>
    <w:rPr>
      <w:rFonts w:eastAsia="Times New Roman" w:cs="Arial"/>
      <w:b/>
      <w:bCs/>
      <w:sz w:val="24"/>
      <w:lang w:eastAsia="es-ES"/>
    </w:rPr>
  </w:style>
  <w:style w:type="character" w:customStyle="1" w:styleId="Ttulo8Car">
    <w:name w:val="Título 8 Car"/>
    <w:basedOn w:val="Fuentedeprrafopredeter"/>
    <w:link w:val="Ttulo8"/>
    <w:rsid w:val="00177B5D"/>
    <w:rPr>
      <w:rFonts w:eastAsia="Times New Roman"/>
      <w:b/>
      <w:color w:val="000000"/>
      <w:sz w:val="24"/>
      <w:lang w:val="es-MX" w:eastAsia="es-ES"/>
    </w:rPr>
  </w:style>
  <w:style w:type="character" w:customStyle="1" w:styleId="Ttulo9Car">
    <w:name w:val="Título 9 Car"/>
    <w:basedOn w:val="Fuentedeprrafopredeter"/>
    <w:link w:val="Ttulo9"/>
    <w:rsid w:val="00177B5D"/>
    <w:rPr>
      <w:rFonts w:eastAsia="Times New Roman"/>
      <w:b/>
      <w:color w:val="FF0000"/>
      <w:sz w:val="22"/>
      <w:u w:val="single"/>
      <w:lang w:eastAsia="es-ES"/>
    </w:rPr>
  </w:style>
  <w:style w:type="paragraph" w:styleId="Piedepgina">
    <w:name w:val="footer"/>
    <w:basedOn w:val="Normal"/>
    <w:link w:val="PiedepginaCar"/>
    <w:rsid w:val="00177B5D"/>
    <w:pPr>
      <w:tabs>
        <w:tab w:val="center" w:pos="4320"/>
        <w:tab w:val="right" w:pos="8640"/>
      </w:tabs>
    </w:pPr>
    <w:rPr>
      <w:lang w:val="en-US"/>
    </w:rPr>
  </w:style>
  <w:style w:type="character" w:customStyle="1" w:styleId="PiedepginaCar">
    <w:name w:val="Pie de página Car"/>
    <w:basedOn w:val="Fuentedeprrafopredeter"/>
    <w:link w:val="Piedepgina"/>
    <w:rsid w:val="00177B5D"/>
    <w:rPr>
      <w:rFonts w:ascii="Times New Roman" w:eastAsia="Times New Roman" w:hAnsi="Times New Roman"/>
      <w:lang w:val="en-US" w:eastAsia="es-ES"/>
    </w:rPr>
  </w:style>
  <w:style w:type="paragraph" w:customStyle="1" w:styleId="Textoindependiente21">
    <w:name w:val="Texto independiente 21"/>
    <w:basedOn w:val="Normal"/>
    <w:rsid w:val="00177B5D"/>
    <w:pPr>
      <w:ind w:left="851"/>
      <w:jc w:val="both"/>
    </w:pPr>
    <w:rPr>
      <w:rFonts w:ascii="Arial" w:hAnsi="Arial"/>
      <w:color w:val="000000"/>
      <w:sz w:val="24"/>
      <w:lang w:val="es-ES_tradnl"/>
    </w:rPr>
  </w:style>
  <w:style w:type="paragraph" w:customStyle="1" w:styleId="Textoindependiente31">
    <w:name w:val="Texto independiente 31"/>
    <w:basedOn w:val="Normal"/>
    <w:rsid w:val="00177B5D"/>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77B5D"/>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77B5D"/>
    <w:rPr>
      <w:rFonts w:eastAsia="Times New Roman"/>
      <w:color w:val="000000"/>
      <w:sz w:val="24"/>
      <w:lang w:val="es-ES_tradnl" w:eastAsia="es-ES"/>
    </w:rPr>
  </w:style>
  <w:style w:type="paragraph" w:customStyle="1" w:styleId="Textodebloque1">
    <w:name w:val="Texto de bloque1"/>
    <w:basedOn w:val="Normal"/>
    <w:rsid w:val="00177B5D"/>
    <w:pPr>
      <w:ind w:left="284" w:right="-284"/>
      <w:jc w:val="both"/>
    </w:pPr>
    <w:rPr>
      <w:rFonts w:ascii="Arial" w:hAnsi="Arial"/>
      <w:color w:val="000000"/>
      <w:sz w:val="24"/>
      <w:lang w:val="es-ES_tradnl"/>
    </w:rPr>
  </w:style>
  <w:style w:type="paragraph" w:styleId="Textodebloque">
    <w:name w:val="Block Text"/>
    <w:basedOn w:val="Normal"/>
    <w:rsid w:val="00177B5D"/>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177B5D"/>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177B5D"/>
    <w:rPr>
      <w:rFonts w:eastAsia="Times New Roman"/>
      <w:sz w:val="24"/>
      <w:lang w:val="es-MX" w:eastAsia="es-ES"/>
    </w:rPr>
  </w:style>
  <w:style w:type="paragraph" w:customStyle="1" w:styleId="Sangra2detindependiente1">
    <w:name w:val="Sangría 2 de t. independiente1"/>
    <w:basedOn w:val="Normal"/>
    <w:rsid w:val="00177B5D"/>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77B5D"/>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177B5D"/>
    <w:rPr>
      <w:rFonts w:eastAsia="Times New Roman"/>
      <w:sz w:val="24"/>
      <w:lang w:val="es-MX" w:eastAsia="es-ES"/>
    </w:rPr>
  </w:style>
  <w:style w:type="paragraph" w:styleId="Textoindependiente2">
    <w:name w:val="Body Text 2"/>
    <w:basedOn w:val="Normal"/>
    <w:link w:val="Textoindependiente2Car"/>
    <w:rsid w:val="00177B5D"/>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177B5D"/>
    <w:rPr>
      <w:rFonts w:eastAsia="Times New Roman"/>
      <w:b/>
      <w:color w:val="000000"/>
      <w:sz w:val="24"/>
      <w:lang w:val="es-MX" w:eastAsia="es-ES"/>
    </w:rPr>
  </w:style>
  <w:style w:type="character" w:styleId="Nmerodepgina">
    <w:name w:val="page number"/>
    <w:basedOn w:val="Fuentedeprrafopredeter"/>
    <w:rsid w:val="00177B5D"/>
  </w:style>
  <w:style w:type="paragraph" w:styleId="Sangra2detindependiente">
    <w:name w:val="Body Text Indent 2"/>
    <w:basedOn w:val="Normal"/>
    <w:link w:val="Sangra2detindependienteCar"/>
    <w:rsid w:val="00177B5D"/>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177B5D"/>
    <w:rPr>
      <w:rFonts w:eastAsia="Times New Roman"/>
      <w:i/>
      <w:sz w:val="24"/>
      <w:u w:val="single"/>
      <w:lang w:val="es-MX" w:eastAsia="es-ES"/>
    </w:rPr>
  </w:style>
  <w:style w:type="paragraph" w:styleId="Encabezado">
    <w:name w:val="header"/>
    <w:basedOn w:val="Normal"/>
    <w:link w:val="EncabezadoCar"/>
    <w:rsid w:val="00177B5D"/>
    <w:pPr>
      <w:tabs>
        <w:tab w:val="center" w:pos="4419"/>
        <w:tab w:val="right" w:pos="8838"/>
      </w:tabs>
    </w:pPr>
  </w:style>
  <w:style w:type="character" w:customStyle="1" w:styleId="EncabezadoCar">
    <w:name w:val="Encabezado Car"/>
    <w:basedOn w:val="Fuentedeprrafopredeter"/>
    <w:link w:val="Encabezado"/>
    <w:rsid w:val="00177B5D"/>
    <w:rPr>
      <w:rFonts w:ascii="Times New Roman" w:eastAsia="Times New Roman" w:hAnsi="Times New Roman"/>
      <w:lang w:eastAsia="es-ES"/>
    </w:rPr>
  </w:style>
  <w:style w:type="paragraph" w:customStyle="1" w:styleId="BodyText21">
    <w:name w:val="Body Text 21"/>
    <w:basedOn w:val="Normal"/>
    <w:rsid w:val="00177B5D"/>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77B5D"/>
    <w:rPr>
      <w:rFonts w:ascii="Tahoma" w:hAnsi="Tahoma" w:cs="Tahoma"/>
      <w:sz w:val="16"/>
      <w:szCs w:val="16"/>
    </w:rPr>
  </w:style>
  <w:style w:type="character" w:customStyle="1" w:styleId="TextodegloboCar">
    <w:name w:val="Texto de globo Car"/>
    <w:basedOn w:val="Fuentedeprrafopredeter"/>
    <w:link w:val="Textodeglobo"/>
    <w:semiHidden/>
    <w:rsid w:val="00177B5D"/>
    <w:rPr>
      <w:rFonts w:ascii="Tahoma" w:eastAsia="Times New Roman" w:hAnsi="Tahoma" w:cs="Tahoma"/>
      <w:sz w:val="16"/>
      <w:szCs w:val="16"/>
      <w:lang w:eastAsia="es-ES"/>
    </w:rPr>
  </w:style>
  <w:style w:type="character" w:styleId="Refdecomentario">
    <w:name w:val="annotation reference"/>
    <w:basedOn w:val="Fuentedeprrafopredeter"/>
    <w:semiHidden/>
    <w:rsid w:val="00177B5D"/>
    <w:rPr>
      <w:sz w:val="16"/>
      <w:szCs w:val="16"/>
    </w:rPr>
  </w:style>
  <w:style w:type="paragraph" w:styleId="Textocomentario">
    <w:name w:val="annotation text"/>
    <w:basedOn w:val="Normal"/>
    <w:link w:val="TextocomentarioCar"/>
    <w:rsid w:val="00177B5D"/>
  </w:style>
  <w:style w:type="character" w:customStyle="1" w:styleId="TextocomentarioCar">
    <w:name w:val="Texto comentario Car"/>
    <w:basedOn w:val="Fuentedeprrafopredeter"/>
    <w:link w:val="Textocomentario"/>
    <w:rsid w:val="00177B5D"/>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semiHidden/>
    <w:rsid w:val="00177B5D"/>
    <w:rPr>
      <w:b/>
      <w:bCs/>
    </w:rPr>
  </w:style>
  <w:style w:type="character" w:customStyle="1" w:styleId="AsuntodelcomentarioCar">
    <w:name w:val="Asunto del comentario Car"/>
    <w:basedOn w:val="TextocomentarioCar"/>
    <w:link w:val="Asuntodelcomentario"/>
    <w:semiHidden/>
    <w:rsid w:val="00177B5D"/>
    <w:rPr>
      <w:rFonts w:ascii="Times New Roman" w:eastAsia="Times New Roman" w:hAnsi="Times New Roman"/>
      <w:b/>
      <w:bCs/>
      <w:lang w:eastAsia="es-ES"/>
    </w:rPr>
  </w:style>
  <w:style w:type="character" w:styleId="Hipervnculo">
    <w:name w:val="Hyperlink"/>
    <w:basedOn w:val="Fuentedeprrafopredeter"/>
    <w:rsid w:val="00177B5D"/>
    <w:rPr>
      <w:color w:val="0000FF"/>
      <w:u w:val="single"/>
    </w:rPr>
  </w:style>
  <w:style w:type="paragraph" w:customStyle="1" w:styleId="ROMANOS">
    <w:name w:val="ROMANOS"/>
    <w:basedOn w:val="Normal"/>
    <w:rsid w:val="00177B5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77B5D"/>
    <w:rPr>
      <w:color w:val="800080"/>
      <w:u w:val="single"/>
    </w:rPr>
  </w:style>
  <w:style w:type="paragraph" w:customStyle="1" w:styleId="Texto">
    <w:name w:val="Texto"/>
    <w:basedOn w:val="Normal"/>
    <w:link w:val="TextoCar"/>
    <w:rsid w:val="00177B5D"/>
    <w:pPr>
      <w:spacing w:after="101" w:line="216" w:lineRule="exact"/>
      <w:ind w:firstLine="288"/>
      <w:jc w:val="both"/>
    </w:pPr>
    <w:rPr>
      <w:rFonts w:ascii="Arial" w:hAnsi="Arial"/>
      <w:sz w:val="18"/>
      <w:szCs w:val="18"/>
    </w:rPr>
  </w:style>
  <w:style w:type="paragraph" w:customStyle="1" w:styleId="INCISO">
    <w:name w:val="INCISO"/>
    <w:basedOn w:val="Normal"/>
    <w:rsid w:val="00177B5D"/>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77B5D"/>
    <w:rPr>
      <w:rFonts w:eastAsia="Times New Roman"/>
      <w:sz w:val="18"/>
      <w:szCs w:val="18"/>
      <w:lang w:eastAsia="es-ES"/>
    </w:rPr>
  </w:style>
  <w:style w:type="table" w:styleId="Tablaconcuadrcula">
    <w:name w:val="Table Grid"/>
    <w:basedOn w:val="Tablanormal"/>
    <w:rsid w:val="00177B5D"/>
    <w:rPr>
      <w:rFonts w:ascii="Times New Roman" w:eastAsia="Times New Roma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7B5D"/>
    <w:pPr>
      <w:autoSpaceDE w:val="0"/>
      <w:autoSpaceDN w:val="0"/>
      <w:adjustRightInd w:val="0"/>
    </w:pPr>
    <w:rPr>
      <w:rFonts w:eastAsia="Times New Roman" w:cs="Arial"/>
      <w:color w:val="000000"/>
      <w:sz w:val="24"/>
      <w:szCs w:val="24"/>
      <w:lang w:val="es-MX" w:eastAsia="es-MX"/>
    </w:rPr>
  </w:style>
  <w:style w:type="paragraph" w:styleId="NormalWeb">
    <w:name w:val="Normal (Web)"/>
    <w:basedOn w:val="Normal"/>
    <w:uiPriority w:val="99"/>
    <w:unhideWhenUsed/>
    <w:rsid w:val="00177B5D"/>
    <w:pPr>
      <w:spacing w:before="100" w:beforeAutospacing="1" w:after="100" w:afterAutospacing="1"/>
    </w:pPr>
    <w:rPr>
      <w:sz w:val="24"/>
      <w:szCs w:val="24"/>
      <w:lang w:val="es-MX" w:eastAsia="es-MX"/>
    </w:rPr>
  </w:style>
  <w:style w:type="paragraph" w:styleId="Textonotapie">
    <w:name w:val="footnote text"/>
    <w:basedOn w:val="Normal"/>
    <w:link w:val="TextonotapieCar"/>
    <w:rsid w:val="00177B5D"/>
  </w:style>
  <w:style w:type="character" w:customStyle="1" w:styleId="TextonotapieCar">
    <w:name w:val="Texto nota pie Car"/>
    <w:basedOn w:val="Fuentedeprrafopredeter"/>
    <w:link w:val="Textonotapie"/>
    <w:rsid w:val="00177B5D"/>
    <w:rPr>
      <w:rFonts w:ascii="Times New Roman" w:eastAsia="Times New Roman" w:hAnsi="Times New Roman"/>
      <w:lang w:eastAsia="es-ES"/>
    </w:rPr>
  </w:style>
  <w:style w:type="character" w:styleId="Refdenotaalpie">
    <w:name w:val="footnote reference"/>
    <w:basedOn w:val="Fuentedeprrafopredeter"/>
    <w:rsid w:val="00177B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6688">
      <w:bodyDiv w:val="1"/>
      <w:marLeft w:val="0"/>
      <w:marRight w:val="0"/>
      <w:marTop w:val="0"/>
      <w:marBottom w:val="0"/>
      <w:divBdr>
        <w:top w:val="none" w:sz="0" w:space="0" w:color="auto"/>
        <w:left w:val="none" w:sz="0" w:space="0" w:color="auto"/>
        <w:bottom w:val="none" w:sz="0" w:space="0" w:color="auto"/>
        <w:right w:val="none" w:sz="0" w:space="0" w:color="auto"/>
      </w:divBdr>
    </w:div>
    <w:div w:id="1060053969">
      <w:bodyDiv w:val="1"/>
      <w:marLeft w:val="0"/>
      <w:marRight w:val="0"/>
      <w:marTop w:val="0"/>
      <w:marBottom w:val="0"/>
      <w:divBdr>
        <w:top w:val="none" w:sz="0" w:space="0" w:color="auto"/>
        <w:left w:val="none" w:sz="0" w:space="0" w:color="auto"/>
        <w:bottom w:val="none" w:sz="0" w:space="0" w:color="auto"/>
        <w:right w:val="none" w:sz="0" w:space="0" w:color="auto"/>
      </w:divBdr>
    </w:div>
    <w:div w:id="163533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434</Words>
  <Characters>2388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2817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J1017</dc:creator>
  <cp:lastModifiedBy>Garcia Garcia, Daniel Alberto</cp:lastModifiedBy>
  <cp:revision>3</cp:revision>
  <dcterms:created xsi:type="dcterms:W3CDTF">2014-04-07T23:32:00Z</dcterms:created>
  <dcterms:modified xsi:type="dcterms:W3CDTF">2014-04-07T23:38:00Z</dcterms:modified>
</cp:coreProperties>
</file>